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4A0" w:rsidRDefault="002774A0" w:rsidP="007F3A94">
      <w:pPr>
        <w:pStyle w:val="a3"/>
        <w:jc w:val="center"/>
        <w:rPr>
          <w:rFonts w:ascii="Times New Roman" w:hAnsi="Times New Roman" w:cs="Times New Roman"/>
          <w:b/>
          <w:sz w:val="28"/>
          <w:lang w:val="kk-KZ"/>
        </w:rPr>
      </w:pPr>
    </w:p>
    <w:p w:rsidR="002774A0" w:rsidRDefault="002774A0" w:rsidP="007F3A94">
      <w:pPr>
        <w:pStyle w:val="a3"/>
        <w:jc w:val="center"/>
        <w:rPr>
          <w:rFonts w:ascii="Times New Roman" w:hAnsi="Times New Roman" w:cs="Times New Roman"/>
          <w:b/>
          <w:sz w:val="28"/>
          <w:lang w:val="kk-KZ"/>
        </w:rPr>
      </w:pPr>
    </w:p>
    <w:p w:rsidR="002774A0" w:rsidRDefault="002774A0" w:rsidP="007F3A94">
      <w:pPr>
        <w:pStyle w:val="a3"/>
        <w:jc w:val="center"/>
        <w:rPr>
          <w:rFonts w:ascii="Times New Roman" w:hAnsi="Times New Roman" w:cs="Times New Roman"/>
          <w:b/>
          <w:sz w:val="28"/>
          <w:lang w:val="kk-KZ"/>
        </w:rPr>
      </w:pPr>
    </w:p>
    <w:p w:rsidR="007F3A94" w:rsidRPr="00891A36" w:rsidRDefault="00923C93" w:rsidP="007F3A94">
      <w:pPr>
        <w:pStyle w:val="a3"/>
        <w:jc w:val="center"/>
        <w:rPr>
          <w:rFonts w:ascii="Times New Roman" w:hAnsi="Times New Roman" w:cs="Times New Roman"/>
          <w:b/>
          <w:sz w:val="28"/>
          <w:lang w:val="kk-KZ"/>
        </w:rPr>
      </w:pPr>
      <w:r w:rsidRPr="00891A36">
        <w:rPr>
          <w:rFonts w:ascii="Times New Roman" w:hAnsi="Times New Roman" w:cs="Times New Roman"/>
          <w:b/>
          <w:sz w:val="28"/>
          <w:lang w:val="kk-KZ"/>
        </w:rPr>
        <w:t>С</w:t>
      </w:r>
      <w:r w:rsidR="007F3A94" w:rsidRPr="00891A36">
        <w:rPr>
          <w:rFonts w:ascii="Times New Roman" w:hAnsi="Times New Roman" w:cs="Times New Roman"/>
          <w:b/>
          <w:sz w:val="28"/>
          <w:lang w:val="kk-KZ"/>
        </w:rPr>
        <w:t>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Мемлекеттік кірістер органының салықтық тексеру жүргізу туралы шешім қабылдау қағидаларын және негіздерін, сондай-ақ Мемлекеттік кірістер органының хронометраждық зерттеп-қарау жүргізу туралы шешім шығару қағидаларын айқындау туралы</w:t>
      </w:r>
    </w:p>
    <w:p w:rsidR="00923C93" w:rsidRPr="00891A36" w:rsidRDefault="00923C93" w:rsidP="00923C93">
      <w:pPr>
        <w:pStyle w:val="a3"/>
        <w:ind w:left="720"/>
        <w:jc w:val="both"/>
        <w:rPr>
          <w:rFonts w:ascii="Times New Roman" w:hAnsi="Times New Roman" w:cs="Times New Roman"/>
          <w:sz w:val="28"/>
          <w:lang w:val="kk-KZ"/>
        </w:rPr>
      </w:pPr>
    </w:p>
    <w:p w:rsidR="00923C93" w:rsidRPr="00891A36" w:rsidRDefault="00923C93" w:rsidP="00923C93">
      <w:pPr>
        <w:pStyle w:val="a3"/>
        <w:ind w:left="720"/>
        <w:jc w:val="both"/>
        <w:rPr>
          <w:rFonts w:ascii="Times New Roman" w:hAnsi="Times New Roman" w:cs="Times New Roman"/>
          <w:sz w:val="28"/>
          <w:lang w:val="kk-KZ"/>
        </w:rPr>
      </w:pPr>
    </w:p>
    <w:p w:rsidR="007F3A94" w:rsidRPr="008077FA" w:rsidRDefault="007F3A94" w:rsidP="00923C93">
      <w:pPr>
        <w:pStyle w:val="a3"/>
        <w:ind w:firstLine="567"/>
        <w:jc w:val="both"/>
        <w:rPr>
          <w:rFonts w:ascii="Times New Roman" w:hAnsi="Times New Roman" w:cs="Times New Roman"/>
          <w:sz w:val="28"/>
          <w:lang w:val="kk-KZ"/>
        </w:rPr>
      </w:pPr>
      <w:r w:rsidRPr="008077FA">
        <w:rPr>
          <w:rFonts w:ascii="Times New Roman" w:hAnsi="Times New Roman" w:cs="Times New Roman"/>
          <w:sz w:val="28"/>
          <w:lang w:val="kk-KZ"/>
        </w:rPr>
        <w:t>Қазақстан Республикасы Салық кодексінің 153-бабы 1-тармағының 3) тармақшасына және 158-бабы 3-тармағына сәйкес БҰЙЫРАМЫН:</w:t>
      </w:r>
    </w:p>
    <w:p w:rsidR="007F3A94" w:rsidRPr="008077FA" w:rsidRDefault="007F3A94" w:rsidP="00923C93">
      <w:pPr>
        <w:pStyle w:val="a3"/>
        <w:ind w:left="720"/>
        <w:jc w:val="both"/>
        <w:rPr>
          <w:rFonts w:ascii="Times New Roman" w:hAnsi="Times New Roman" w:cs="Times New Roman"/>
          <w:sz w:val="28"/>
          <w:lang w:val="kk-KZ"/>
        </w:rPr>
      </w:pPr>
      <w:r w:rsidRPr="008077FA">
        <w:rPr>
          <w:rFonts w:ascii="Times New Roman" w:hAnsi="Times New Roman" w:cs="Times New Roman"/>
          <w:sz w:val="28"/>
          <w:lang w:val="kk-KZ"/>
        </w:rPr>
        <w:br/>
        <w:t>1. Анықтау:</w:t>
      </w:r>
    </w:p>
    <w:p w:rsidR="008077FA" w:rsidRPr="008077FA" w:rsidRDefault="007F3A94" w:rsidP="00923C93">
      <w:pPr>
        <w:pStyle w:val="a3"/>
        <w:ind w:firstLine="720"/>
        <w:jc w:val="both"/>
        <w:rPr>
          <w:rFonts w:ascii="Times New Roman" w:hAnsi="Times New Roman" w:cs="Times New Roman"/>
          <w:sz w:val="28"/>
          <w:lang w:val="kk-KZ"/>
        </w:rPr>
      </w:pPr>
      <w:r w:rsidRPr="008077FA">
        <w:rPr>
          <w:rFonts w:ascii="Times New Roman" w:hAnsi="Times New Roman" w:cs="Times New Roman"/>
          <w:sz w:val="28"/>
          <w:lang w:val="kk-KZ"/>
        </w:rPr>
        <w:t>1) осы бұйрыққа 1-қосымшаға сәйкес мемлекеттік кірістер органының салықтық тексеру жүргізу туралы шешім қабылдау қағидалары мен негіздемесі;</w:t>
      </w:r>
    </w:p>
    <w:p w:rsidR="008077FA" w:rsidRPr="008077FA" w:rsidRDefault="007F3A94" w:rsidP="008077FA">
      <w:pPr>
        <w:pStyle w:val="a3"/>
        <w:ind w:firstLine="720"/>
        <w:jc w:val="both"/>
        <w:rPr>
          <w:rFonts w:ascii="Times New Roman" w:hAnsi="Times New Roman" w:cs="Times New Roman"/>
          <w:sz w:val="28"/>
          <w:lang w:val="kk-KZ"/>
        </w:rPr>
      </w:pPr>
      <w:r w:rsidRPr="008077FA">
        <w:rPr>
          <w:rFonts w:ascii="Times New Roman" w:hAnsi="Times New Roman" w:cs="Times New Roman"/>
          <w:sz w:val="28"/>
          <w:lang w:val="kk-KZ"/>
        </w:rPr>
        <w:t>2) мемлекеттік кіріс органының осы бұйрыққа 2-қосымшаға сәйкес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хронометраждық зерттеп-қарау жүргізу туралы шешім шығару қағидалары.</w:t>
      </w:r>
    </w:p>
    <w:p w:rsidR="008077FA" w:rsidRPr="008077FA" w:rsidRDefault="007F3A94" w:rsidP="008077FA">
      <w:pPr>
        <w:pStyle w:val="a3"/>
        <w:ind w:firstLine="720"/>
        <w:jc w:val="both"/>
        <w:rPr>
          <w:rFonts w:ascii="Times New Roman" w:hAnsi="Times New Roman" w:cs="Times New Roman"/>
          <w:sz w:val="28"/>
          <w:lang w:val="kk-KZ"/>
        </w:rPr>
      </w:pPr>
      <w:r w:rsidRPr="008077FA">
        <w:rPr>
          <w:rFonts w:ascii="Times New Roman" w:hAnsi="Times New Roman" w:cs="Times New Roman"/>
          <w:sz w:val="28"/>
          <w:lang w:val="kk-KZ"/>
        </w:rPr>
        <w:t>2. Қазақстан Республикасы Қаржы министрлігінің Мемлекеттік кірістер комитеті Қазақстан Республикасының заңнамасында белгіленген тәртіппен:</w:t>
      </w:r>
    </w:p>
    <w:p w:rsidR="008077FA" w:rsidRPr="008077FA" w:rsidRDefault="007F3A94" w:rsidP="008077FA">
      <w:pPr>
        <w:pStyle w:val="a3"/>
        <w:ind w:firstLine="720"/>
        <w:jc w:val="both"/>
        <w:rPr>
          <w:rFonts w:ascii="Times New Roman" w:hAnsi="Times New Roman" w:cs="Times New Roman"/>
          <w:sz w:val="28"/>
          <w:lang w:val="kk-KZ"/>
        </w:rPr>
      </w:pPr>
      <w:r w:rsidRPr="008077FA">
        <w:rPr>
          <w:rFonts w:ascii="Times New Roman" w:hAnsi="Times New Roman" w:cs="Times New Roman"/>
          <w:sz w:val="28"/>
          <w:lang w:val="kk-KZ"/>
        </w:rPr>
        <w:t>1) Осы бұйрықтың Қазақстан Республикасының Әділет министрлігінде мемлекеттік тіркелуі;</w:t>
      </w:r>
    </w:p>
    <w:p w:rsidR="008077FA" w:rsidRPr="008077FA" w:rsidRDefault="007F3A94" w:rsidP="008077FA">
      <w:pPr>
        <w:pStyle w:val="a3"/>
        <w:ind w:firstLine="720"/>
        <w:jc w:val="both"/>
        <w:rPr>
          <w:rFonts w:ascii="Times New Roman" w:hAnsi="Times New Roman" w:cs="Times New Roman"/>
          <w:sz w:val="28"/>
          <w:lang w:val="kk-KZ"/>
        </w:rPr>
      </w:pPr>
      <w:r w:rsidRPr="008077FA">
        <w:rPr>
          <w:rFonts w:ascii="Times New Roman" w:hAnsi="Times New Roman" w:cs="Times New Roman"/>
          <w:sz w:val="28"/>
          <w:lang w:val="kk-KZ"/>
        </w:rPr>
        <w:t>2) Осы бұйрық ресми жарияланғаннан кейін оны Қазақстан Республикасы Қаржы министрлігінің интернет-ресурсында орналастыруды;</w:t>
      </w:r>
    </w:p>
    <w:p w:rsidR="008077FA" w:rsidRPr="008077FA" w:rsidRDefault="007F3A94" w:rsidP="008077FA">
      <w:pPr>
        <w:pStyle w:val="a3"/>
        <w:ind w:firstLine="720"/>
        <w:jc w:val="both"/>
        <w:rPr>
          <w:rFonts w:ascii="Times New Roman" w:hAnsi="Times New Roman" w:cs="Times New Roman"/>
          <w:sz w:val="28"/>
          <w:lang w:val="kk-KZ"/>
        </w:rPr>
      </w:pPr>
      <w:r w:rsidRPr="008077FA">
        <w:rPr>
          <w:rFonts w:ascii="Times New Roman" w:hAnsi="Times New Roman" w:cs="Times New Roman"/>
          <w:sz w:val="28"/>
          <w:lang w:val="kk-KZ"/>
        </w:rPr>
        <w:t>3)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p w:rsidR="007F3A94" w:rsidRPr="003D5A87" w:rsidRDefault="007F3A94" w:rsidP="008077FA">
      <w:pPr>
        <w:pStyle w:val="a3"/>
        <w:ind w:firstLine="720"/>
        <w:jc w:val="both"/>
        <w:rPr>
          <w:rFonts w:ascii="Times New Roman" w:hAnsi="Times New Roman" w:cs="Times New Roman"/>
          <w:sz w:val="28"/>
          <w:lang w:val="kk-KZ"/>
        </w:rPr>
      </w:pPr>
      <w:r w:rsidRPr="003D5A87">
        <w:rPr>
          <w:rFonts w:ascii="Times New Roman" w:hAnsi="Times New Roman" w:cs="Times New Roman"/>
          <w:sz w:val="28"/>
          <w:lang w:val="kk-KZ"/>
        </w:rPr>
        <w:t>3. Осы бұйрық 2026 жылғы 1 қаңтарда қолданысқа енгізіледі және ресми жариялануға тиіс.</w:t>
      </w:r>
    </w:p>
    <w:p w:rsidR="002A7518" w:rsidRPr="003D5A87" w:rsidRDefault="002A7518">
      <w:pPr>
        <w:rPr>
          <w:lang w:val="kk-KZ"/>
        </w:rPr>
      </w:pPr>
    </w:p>
    <w:p w:rsidR="007F3A94" w:rsidRPr="003D5A87" w:rsidRDefault="007F3A94">
      <w:pPr>
        <w:rPr>
          <w:lang w:val="kk-KZ"/>
        </w:rPr>
      </w:pPr>
    </w:p>
    <w:tbl>
      <w:tblPr>
        <w:tblStyle w:val="a4"/>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7F3A94" w:rsidRPr="00CD04DF" w:rsidTr="003D507D">
        <w:tc>
          <w:tcPr>
            <w:tcW w:w="3652" w:type="dxa"/>
            <w:hideMark/>
          </w:tcPr>
          <w:p w:rsidR="007F3A94" w:rsidRPr="00CD04DF" w:rsidRDefault="007F3A94" w:rsidP="003D5A87">
            <w:pPr>
              <w:rPr>
                <w:b/>
                <w:sz w:val="28"/>
                <w:szCs w:val="28"/>
              </w:rPr>
            </w:pPr>
            <w:r w:rsidRPr="003D5A87">
              <w:rPr>
                <w:sz w:val="28"/>
                <w:szCs w:val="28"/>
                <w:lang w:val="kk-KZ"/>
              </w:rPr>
              <w:t xml:space="preserve">      </w:t>
            </w:r>
            <w:proofErr w:type="spellStart"/>
            <w:r w:rsidR="003D5A87">
              <w:rPr>
                <w:b/>
                <w:sz w:val="28"/>
                <w:szCs w:val="28"/>
              </w:rPr>
              <w:t>Лауазым</w:t>
            </w:r>
            <w:proofErr w:type="spellEnd"/>
          </w:p>
        </w:tc>
        <w:tc>
          <w:tcPr>
            <w:tcW w:w="2126" w:type="dxa"/>
          </w:tcPr>
          <w:p w:rsidR="007F3A94" w:rsidRPr="00CD04DF" w:rsidRDefault="007F3A94" w:rsidP="003D507D">
            <w:pPr>
              <w:rPr>
                <w:b/>
                <w:sz w:val="28"/>
                <w:szCs w:val="28"/>
              </w:rPr>
            </w:pPr>
          </w:p>
        </w:tc>
        <w:tc>
          <w:tcPr>
            <w:tcW w:w="3152" w:type="dxa"/>
            <w:hideMark/>
          </w:tcPr>
          <w:p w:rsidR="007F3A94" w:rsidRPr="009F1E80" w:rsidRDefault="009F1E80" w:rsidP="009F1E80">
            <w:pPr>
              <w:rPr>
                <w:b/>
                <w:sz w:val="28"/>
                <w:szCs w:val="28"/>
                <w:lang w:val="kk-KZ"/>
              </w:rPr>
            </w:pPr>
            <w:r>
              <w:rPr>
                <w:b/>
                <w:sz w:val="28"/>
                <w:szCs w:val="28"/>
              </w:rPr>
              <w:t>ТА</w:t>
            </w:r>
            <w:r>
              <w:rPr>
                <w:b/>
                <w:sz w:val="28"/>
                <w:szCs w:val="28"/>
                <w:lang w:val="kk-KZ"/>
              </w:rPr>
              <w:t>Ә</w:t>
            </w:r>
            <w:bookmarkStart w:id="0" w:name="_GoBack"/>
            <w:bookmarkEnd w:id="0"/>
          </w:p>
        </w:tc>
      </w:tr>
    </w:tbl>
    <w:p w:rsidR="007F3A94" w:rsidRDefault="007F3A94" w:rsidP="00203F43"/>
    <w:sectPr w:rsidR="007F3A94">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94"/>
    <w:rsid w:val="00015B0B"/>
    <w:rsid w:val="0007344B"/>
    <w:rsid w:val="00203F43"/>
    <w:rsid w:val="00236CEB"/>
    <w:rsid w:val="002774A0"/>
    <w:rsid w:val="002A7518"/>
    <w:rsid w:val="00306E92"/>
    <w:rsid w:val="003D5A87"/>
    <w:rsid w:val="004A5C2F"/>
    <w:rsid w:val="005B29E2"/>
    <w:rsid w:val="005C1F6B"/>
    <w:rsid w:val="006F60B8"/>
    <w:rsid w:val="007F3A94"/>
    <w:rsid w:val="008077FA"/>
    <w:rsid w:val="00866627"/>
    <w:rsid w:val="00891A36"/>
    <w:rsid w:val="00923C93"/>
    <w:rsid w:val="009F1E80"/>
    <w:rsid w:val="00A4028B"/>
    <w:rsid w:val="00FA0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658DB"/>
  <w15:docId w15:val="{32CF8CC5-C821-4EC1-BFFD-AD90A3081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A94"/>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3A94"/>
    <w:pPr>
      <w:spacing w:after="0" w:line="240" w:lineRule="auto"/>
    </w:pPr>
  </w:style>
  <w:style w:type="table" w:styleId="a4">
    <w:name w:val="Table Grid"/>
    <w:basedOn w:val="a1"/>
    <w:rsid w:val="007F3A9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891A36"/>
    <w:pPr>
      <w:tabs>
        <w:tab w:val="center" w:pos="4677"/>
        <w:tab w:val="right" w:pos="9355"/>
      </w:tabs>
      <w:spacing w:after="0" w:line="240" w:lineRule="auto"/>
    </w:pPr>
  </w:style>
  <w:style w:type="character" w:customStyle="1" w:styleId="a6">
    <w:name w:val="Верхний колонтитул Знак"/>
    <w:basedOn w:val="a0"/>
    <w:link w:val="a5"/>
    <w:rsid w:val="00891A36"/>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58835">
      <w:bodyDiv w:val="1"/>
      <w:marLeft w:val="0"/>
      <w:marRight w:val="0"/>
      <w:marTop w:val="0"/>
      <w:marBottom w:val="0"/>
      <w:divBdr>
        <w:top w:val="none" w:sz="0" w:space="0" w:color="auto"/>
        <w:left w:val="none" w:sz="0" w:space="0" w:color="auto"/>
        <w:bottom w:val="none" w:sz="0" w:space="0" w:color="auto"/>
        <w:right w:val="none" w:sz="0" w:space="0" w:color="auto"/>
      </w:divBdr>
      <w:divsChild>
        <w:div w:id="816996903">
          <w:marLeft w:val="0"/>
          <w:marRight w:val="0"/>
          <w:marTop w:val="0"/>
          <w:marBottom w:val="0"/>
          <w:divBdr>
            <w:top w:val="none" w:sz="0" w:space="0" w:color="auto"/>
            <w:left w:val="none" w:sz="0" w:space="0" w:color="auto"/>
            <w:bottom w:val="none" w:sz="0" w:space="0" w:color="auto"/>
            <w:right w:val="none" w:sz="0" w:space="0" w:color="auto"/>
          </w:divBdr>
        </w:div>
      </w:divsChild>
    </w:div>
    <w:div w:id="522287496">
      <w:bodyDiv w:val="1"/>
      <w:marLeft w:val="0"/>
      <w:marRight w:val="0"/>
      <w:marTop w:val="0"/>
      <w:marBottom w:val="0"/>
      <w:divBdr>
        <w:top w:val="none" w:sz="0" w:space="0" w:color="auto"/>
        <w:left w:val="none" w:sz="0" w:space="0" w:color="auto"/>
        <w:bottom w:val="none" w:sz="0" w:space="0" w:color="auto"/>
        <w:right w:val="none" w:sz="0" w:space="0" w:color="auto"/>
      </w:divBdr>
      <w:divsChild>
        <w:div w:id="1569144100">
          <w:marLeft w:val="0"/>
          <w:marRight w:val="0"/>
          <w:marTop w:val="0"/>
          <w:marBottom w:val="0"/>
          <w:divBdr>
            <w:top w:val="none" w:sz="0" w:space="0" w:color="auto"/>
            <w:left w:val="none" w:sz="0" w:space="0" w:color="auto"/>
            <w:bottom w:val="none" w:sz="0" w:space="0" w:color="auto"/>
            <w:right w:val="none" w:sz="0" w:space="0" w:color="auto"/>
          </w:divBdr>
        </w:div>
      </w:divsChild>
    </w:div>
    <w:div w:id="1045831131">
      <w:bodyDiv w:val="1"/>
      <w:marLeft w:val="0"/>
      <w:marRight w:val="0"/>
      <w:marTop w:val="0"/>
      <w:marBottom w:val="0"/>
      <w:divBdr>
        <w:top w:val="none" w:sz="0" w:space="0" w:color="auto"/>
        <w:left w:val="none" w:sz="0" w:space="0" w:color="auto"/>
        <w:bottom w:val="none" w:sz="0" w:space="0" w:color="auto"/>
        <w:right w:val="none" w:sz="0" w:space="0" w:color="auto"/>
      </w:divBdr>
      <w:divsChild>
        <w:div w:id="136144568">
          <w:marLeft w:val="0"/>
          <w:marRight w:val="0"/>
          <w:marTop w:val="0"/>
          <w:marBottom w:val="0"/>
          <w:divBdr>
            <w:top w:val="none" w:sz="0" w:space="0" w:color="auto"/>
            <w:left w:val="none" w:sz="0" w:space="0" w:color="auto"/>
            <w:bottom w:val="none" w:sz="0" w:space="0" w:color="auto"/>
            <w:right w:val="none" w:sz="0" w:space="0" w:color="auto"/>
          </w:divBdr>
        </w:div>
      </w:divsChild>
    </w:div>
    <w:div w:id="1503859042">
      <w:bodyDiv w:val="1"/>
      <w:marLeft w:val="0"/>
      <w:marRight w:val="0"/>
      <w:marTop w:val="0"/>
      <w:marBottom w:val="0"/>
      <w:divBdr>
        <w:top w:val="none" w:sz="0" w:space="0" w:color="auto"/>
        <w:left w:val="none" w:sz="0" w:space="0" w:color="auto"/>
        <w:bottom w:val="none" w:sz="0" w:space="0" w:color="auto"/>
        <w:right w:val="none" w:sz="0" w:space="0" w:color="auto"/>
      </w:divBdr>
      <w:divsChild>
        <w:div w:id="69272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265</Words>
  <Characters>1515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Досмухаметов Евгений Вячеславович</dc:creator>
  <cp:lastModifiedBy>Сатышев Азат Берикович</cp:lastModifiedBy>
  <cp:revision>22</cp:revision>
  <dcterms:created xsi:type="dcterms:W3CDTF">2025-08-22T06:27:00Z</dcterms:created>
  <dcterms:modified xsi:type="dcterms:W3CDTF">2025-09-10T13:49:00Z</dcterms:modified>
</cp:coreProperties>
</file>